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D35B" w14:textId="3DEFC554" w:rsidR="00373537" w:rsidRDefault="00C73F71">
      <w:pPr>
        <w:rPr>
          <w:rFonts w:eastAsia="Times New Roman" w:cstheme="minorHAnsi"/>
          <w:b/>
          <w:bCs/>
          <w:iCs/>
          <w:noProof/>
          <w:kern w:val="0"/>
          <w:sz w:val="20"/>
          <w:szCs w:val="20"/>
          <w:lang w:eastAsia="tr-TR"/>
          <w14:ligatures w14:val="none"/>
        </w:rPr>
      </w:pPr>
      <w:r>
        <w:rPr>
          <w:rFonts w:eastAsia="Times New Roman" w:cstheme="minorHAnsi"/>
          <w:b/>
          <w:bCs/>
          <w:iCs/>
          <w:noProof/>
          <w:kern w:val="0"/>
          <w:sz w:val="20"/>
          <w:szCs w:val="20"/>
          <w:lang w:eastAsia="tr-TR"/>
          <w14:ligatures w14:val="none"/>
        </w:rPr>
        <w:t xml:space="preserve">                                                        </w:t>
      </w:r>
      <w:r>
        <w:rPr>
          <w:rFonts w:eastAsia="Times New Roman" w:cstheme="minorHAnsi"/>
          <w:b/>
          <w:bCs/>
          <w:iCs/>
          <w:noProof/>
          <w:kern w:val="0"/>
          <w:sz w:val="20"/>
          <w:szCs w:val="20"/>
          <w:lang w:eastAsia="tr-TR"/>
          <w14:ligatures w14:val="none"/>
        </w:rPr>
        <w:drawing>
          <wp:inline distT="0" distB="0" distL="0" distR="0" wp14:anchorId="5906DF7F" wp14:editId="141F56DF">
            <wp:extent cx="2118360" cy="754380"/>
            <wp:effectExtent l="0" t="0" r="0" b="7620"/>
            <wp:docPr id="15999646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8360" cy="754380"/>
                    </a:xfrm>
                    <a:prstGeom prst="rect">
                      <a:avLst/>
                    </a:prstGeom>
                    <a:noFill/>
                    <a:ln>
                      <a:noFill/>
                    </a:ln>
                  </pic:spPr>
                </pic:pic>
              </a:graphicData>
            </a:graphic>
          </wp:inline>
        </w:drawing>
      </w:r>
    </w:p>
    <w:p w14:paraId="5BA2069B" w14:textId="77777777" w:rsidR="00C73F71" w:rsidRDefault="00C73F71">
      <w:pPr>
        <w:rPr>
          <w:rFonts w:eastAsia="Times New Roman" w:cstheme="minorHAnsi"/>
          <w:b/>
          <w:bCs/>
          <w:iCs/>
          <w:noProof/>
          <w:kern w:val="0"/>
          <w:sz w:val="20"/>
          <w:szCs w:val="20"/>
          <w:lang w:eastAsia="tr-TR"/>
          <w14:ligatures w14:val="none"/>
        </w:rPr>
      </w:pPr>
    </w:p>
    <w:p w14:paraId="611A4BD0" w14:textId="675FD5DD" w:rsidR="00C73F71" w:rsidRPr="00C73F71" w:rsidRDefault="00C73F71">
      <w:pPr>
        <w:rPr>
          <w:rFonts w:eastAsia="Times New Roman" w:cstheme="minorHAnsi"/>
          <w:b/>
          <w:bCs/>
          <w:iCs/>
          <w:noProof/>
          <w:kern w:val="0"/>
          <w:sz w:val="20"/>
          <w:szCs w:val="20"/>
          <w:u w:val="single"/>
          <w:lang w:eastAsia="tr-TR"/>
          <w14:ligatures w14:val="none"/>
        </w:rPr>
      </w:pPr>
      <w:r w:rsidRPr="00C73F71">
        <w:rPr>
          <w:rFonts w:eastAsia="Times New Roman" w:cstheme="minorHAnsi"/>
          <w:b/>
          <w:bCs/>
          <w:iCs/>
          <w:noProof/>
          <w:kern w:val="0"/>
          <w:sz w:val="20"/>
          <w:szCs w:val="20"/>
          <w:u w:val="single"/>
          <w:lang w:eastAsia="tr-TR"/>
          <w14:ligatures w14:val="none"/>
        </w:rPr>
        <w:t xml:space="preserve">Basın bülteni                                                                                                                     </w:t>
      </w:r>
      <w:r w:rsidR="00B62BE9">
        <w:rPr>
          <w:rFonts w:eastAsia="Times New Roman" w:cstheme="minorHAnsi"/>
          <w:b/>
          <w:bCs/>
          <w:iCs/>
          <w:noProof/>
          <w:kern w:val="0"/>
          <w:sz w:val="20"/>
          <w:szCs w:val="20"/>
          <w:u w:val="single"/>
          <w:lang w:eastAsia="tr-TR"/>
          <w14:ligatures w14:val="none"/>
        </w:rPr>
        <w:t xml:space="preserve">                </w:t>
      </w:r>
      <w:r w:rsidRPr="00C73F71">
        <w:rPr>
          <w:rFonts w:eastAsia="Times New Roman" w:cstheme="minorHAnsi"/>
          <w:b/>
          <w:bCs/>
          <w:iCs/>
          <w:noProof/>
          <w:kern w:val="0"/>
          <w:sz w:val="20"/>
          <w:szCs w:val="20"/>
          <w:u w:val="single"/>
          <w:lang w:eastAsia="tr-TR"/>
          <w14:ligatures w14:val="none"/>
        </w:rPr>
        <w:t xml:space="preserve">                       </w:t>
      </w:r>
      <w:r w:rsidR="00B62BE9">
        <w:rPr>
          <w:rFonts w:eastAsia="Times New Roman" w:cstheme="minorHAnsi"/>
          <w:b/>
          <w:bCs/>
          <w:iCs/>
          <w:noProof/>
          <w:kern w:val="0"/>
          <w:sz w:val="20"/>
          <w:szCs w:val="20"/>
          <w:u w:val="single"/>
          <w:lang w:eastAsia="tr-TR"/>
          <w14:ligatures w14:val="none"/>
        </w:rPr>
        <w:t>22</w:t>
      </w:r>
      <w:r w:rsidRPr="00C73F71">
        <w:rPr>
          <w:rFonts w:eastAsia="Times New Roman" w:cstheme="minorHAnsi"/>
          <w:b/>
          <w:bCs/>
          <w:iCs/>
          <w:noProof/>
          <w:kern w:val="0"/>
          <w:sz w:val="20"/>
          <w:szCs w:val="20"/>
          <w:u w:val="single"/>
          <w:lang w:eastAsia="tr-TR"/>
          <w14:ligatures w14:val="none"/>
        </w:rPr>
        <w:t>.</w:t>
      </w:r>
      <w:r w:rsidR="00C67350">
        <w:rPr>
          <w:rFonts w:eastAsia="Times New Roman" w:cstheme="minorHAnsi"/>
          <w:b/>
          <w:bCs/>
          <w:iCs/>
          <w:noProof/>
          <w:kern w:val="0"/>
          <w:sz w:val="20"/>
          <w:szCs w:val="20"/>
          <w:u w:val="single"/>
          <w:lang w:eastAsia="tr-TR"/>
          <w14:ligatures w14:val="none"/>
        </w:rPr>
        <w:t>10</w:t>
      </w:r>
      <w:r w:rsidRPr="00C73F71">
        <w:rPr>
          <w:rFonts w:eastAsia="Times New Roman" w:cstheme="minorHAnsi"/>
          <w:b/>
          <w:bCs/>
          <w:iCs/>
          <w:noProof/>
          <w:kern w:val="0"/>
          <w:sz w:val="20"/>
          <w:szCs w:val="20"/>
          <w:u w:val="single"/>
          <w:lang w:eastAsia="tr-TR"/>
          <w14:ligatures w14:val="none"/>
        </w:rPr>
        <w:t>.2025</w:t>
      </w:r>
    </w:p>
    <w:p w14:paraId="4894647A" w14:textId="77777777" w:rsidR="00B62BE9" w:rsidRDefault="00B62BE9" w:rsidP="00C67350">
      <w:pPr>
        <w:jc w:val="center"/>
        <w:rPr>
          <w:b/>
          <w:bCs/>
          <w:sz w:val="32"/>
          <w:szCs w:val="32"/>
        </w:rPr>
      </w:pPr>
      <w:r>
        <w:rPr>
          <w:b/>
          <w:bCs/>
          <w:sz w:val="32"/>
          <w:szCs w:val="32"/>
        </w:rPr>
        <w:t>D</w:t>
      </w:r>
      <w:r w:rsidRPr="00B62BE9">
        <w:rPr>
          <w:b/>
          <w:bCs/>
          <w:sz w:val="32"/>
          <w:szCs w:val="32"/>
        </w:rPr>
        <w:t>OF Robotics, Dünya’nın En Prestijli Eğlence Fuarı IAAPA Expo Orlando’da 15’inci Kez Sahnede</w:t>
      </w:r>
    </w:p>
    <w:p w14:paraId="4FDDE904" w14:textId="7FDF65BF" w:rsidR="00C0355B" w:rsidRPr="00F15019" w:rsidRDefault="00CA68CD" w:rsidP="00C67350">
      <w:pPr>
        <w:jc w:val="center"/>
        <w:rPr>
          <w:rFonts w:cstheme="minorHAnsi"/>
          <w:b/>
          <w:bCs/>
          <w:sz w:val="24"/>
          <w:szCs w:val="24"/>
        </w:rPr>
      </w:pPr>
      <w:r w:rsidRPr="00F15019">
        <w:rPr>
          <w:rFonts w:cstheme="minorHAnsi"/>
          <w:b/>
          <w:bCs/>
          <w:sz w:val="24"/>
          <w:szCs w:val="24"/>
        </w:rPr>
        <w:t>S</w:t>
      </w:r>
      <w:r w:rsidR="008D20D1" w:rsidRPr="00F15019">
        <w:rPr>
          <w:rFonts w:cstheme="minorHAnsi"/>
          <w:b/>
          <w:bCs/>
          <w:sz w:val="24"/>
          <w:szCs w:val="24"/>
        </w:rPr>
        <w:t>anayi, eğitim, eğlence ve savunma sanayi gibi endüstrilerde yeni nesil teknolojilerle entegre geliştirdiği inovatif ürünlerle yaklaşık 19 yıllık deneyime sahip olan DOF Robotik Sanayi A.Ş</w:t>
      </w:r>
      <w:r w:rsidRPr="00F15019">
        <w:rPr>
          <w:rFonts w:cstheme="minorHAnsi"/>
          <w:b/>
          <w:bCs/>
          <w:sz w:val="24"/>
          <w:szCs w:val="24"/>
        </w:rPr>
        <w:t xml:space="preserve">, </w:t>
      </w:r>
      <w:r w:rsidR="00C67350" w:rsidRPr="00F15019">
        <w:rPr>
          <w:rFonts w:cstheme="minorHAnsi"/>
          <w:b/>
          <w:bCs/>
          <w:sz w:val="24"/>
          <w:szCs w:val="24"/>
        </w:rPr>
        <w:t xml:space="preserve">dünyanın en prestijli eğlence fuarı </w:t>
      </w:r>
      <w:r w:rsidR="006130B6" w:rsidRPr="00F15019">
        <w:rPr>
          <w:rFonts w:cstheme="minorHAnsi"/>
          <w:b/>
          <w:bCs/>
          <w:sz w:val="24"/>
          <w:szCs w:val="24"/>
        </w:rPr>
        <w:t>IAAPA Expo Orlando’da 15</w:t>
      </w:r>
      <w:r w:rsidR="00C67350" w:rsidRPr="00F15019">
        <w:rPr>
          <w:rFonts w:cstheme="minorHAnsi"/>
          <w:b/>
          <w:bCs/>
          <w:sz w:val="24"/>
          <w:szCs w:val="24"/>
        </w:rPr>
        <w:t xml:space="preserve">’inci kez </w:t>
      </w:r>
      <w:r w:rsidR="008861EC">
        <w:rPr>
          <w:rFonts w:cstheme="minorHAnsi"/>
          <w:b/>
          <w:bCs/>
          <w:sz w:val="24"/>
          <w:szCs w:val="24"/>
        </w:rPr>
        <w:t xml:space="preserve">yerini alıyor. </w:t>
      </w:r>
      <w:r w:rsidR="00C67350" w:rsidRPr="00F15019">
        <w:rPr>
          <w:rFonts w:cstheme="minorHAnsi"/>
          <w:b/>
          <w:bCs/>
          <w:sz w:val="24"/>
          <w:szCs w:val="24"/>
        </w:rPr>
        <w:t>18-21 Kasım 2025 tarihlerinde gerçekleşecek fuarda, şirket yeni simülasyon ve VR teknolojilerini tanıtacak.</w:t>
      </w:r>
    </w:p>
    <w:p w14:paraId="1BBF8212" w14:textId="59FA7532" w:rsidR="00657A13" w:rsidRPr="0053209B" w:rsidRDefault="00C0355B">
      <w:pPr>
        <w:rPr>
          <w:rFonts w:cstheme="minorHAnsi"/>
          <w:sz w:val="24"/>
          <w:szCs w:val="24"/>
        </w:rPr>
      </w:pPr>
      <w:r w:rsidRPr="0053209B">
        <w:rPr>
          <w:sz w:val="24"/>
          <w:szCs w:val="24"/>
        </w:rPr>
        <w:t>Robotik sanayi, yüksek teknolojili ürünler ve eğitici-öğretici projeler üreterek devrim yaratan yeniliklere imza atan DOF Robotik Sanayi A.Ş. (DOF Robotics)</w:t>
      </w:r>
      <w:r w:rsidR="006130B6" w:rsidRPr="0053209B">
        <w:rPr>
          <w:sz w:val="24"/>
          <w:szCs w:val="24"/>
        </w:rPr>
        <w:t>, dünyanın en büyük eğlence fuarı olan ve her yıl ABD’</w:t>
      </w:r>
      <w:r w:rsidR="00F15019" w:rsidRPr="0053209B">
        <w:rPr>
          <w:sz w:val="24"/>
          <w:szCs w:val="24"/>
        </w:rPr>
        <w:t xml:space="preserve">de </w:t>
      </w:r>
      <w:r w:rsidR="006130B6" w:rsidRPr="0053209B">
        <w:rPr>
          <w:sz w:val="24"/>
          <w:szCs w:val="24"/>
        </w:rPr>
        <w:t xml:space="preserve">düzenlenen </w:t>
      </w:r>
      <w:r w:rsidR="006130B6" w:rsidRPr="0053209B">
        <w:rPr>
          <w:rFonts w:cstheme="minorHAnsi"/>
          <w:sz w:val="24"/>
          <w:szCs w:val="24"/>
        </w:rPr>
        <w:t xml:space="preserve">IAAPA Expo 2025 Orlando’ya katılıyor. </w:t>
      </w:r>
      <w:r w:rsidR="00657A13" w:rsidRPr="0053209B">
        <w:rPr>
          <w:rFonts w:cstheme="minorHAnsi"/>
          <w:sz w:val="24"/>
          <w:szCs w:val="24"/>
        </w:rPr>
        <w:t xml:space="preserve">Barselona’da düzenlenen IAAPA Expo Europe 2025’ten ödülle dönerek ülkemizi gururlandıran DOF Robotik, 18-21 Kasım 2025 tarihleri arasında yapılacak fuarda 15’inci kez yer alarak küresel ölçekte gücünü bir kez daha ortaya koyacak ve eğlence endüstrisindeki yenilikçi teknolojilerini dünya ile buluşturacak. </w:t>
      </w:r>
    </w:p>
    <w:p w14:paraId="345A5459" w14:textId="49AE641E" w:rsidR="006130B6" w:rsidRPr="0053209B" w:rsidRDefault="006130B6" w:rsidP="006130B6">
      <w:pPr>
        <w:tabs>
          <w:tab w:val="left" w:pos="567"/>
          <w:tab w:val="left" w:pos="709"/>
        </w:tabs>
        <w:spacing w:after="120" w:line="240" w:lineRule="auto"/>
        <w:jc w:val="both"/>
        <w:rPr>
          <w:rFonts w:cstheme="minorHAnsi"/>
          <w:sz w:val="24"/>
          <w:szCs w:val="24"/>
        </w:rPr>
      </w:pPr>
      <w:r w:rsidRPr="0053209B">
        <w:rPr>
          <w:rFonts w:cstheme="minorHAnsi"/>
          <w:sz w:val="24"/>
          <w:szCs w:val="24"/>
        </w:rPr>
        <w:t xml:space="preserve">ABD’nin Orlando şehrinde </w:t>
      </w:r>
      <w:r w:rsidR="00A476F4" w:rsidRPr="0053209B">
        <w:rPr>
          <w:rFonts w:cstheme="minorHAnsi"/>
          <w:sz w:val="24"/>
          <w:szCs w:val="24"/>
        </w:rPr>
        <w:t>düzenlenen</w:t>
      </w:r>
      <w:r w:rsidRPr="0053209B">
        <w:rPr>
          <w:rFonts w:cstheme="minorHAnsi"/>
          <w:sz w:val="24"/>
          <w:szCs w:val="24"/>
        </w:rPr>
        <w:t xml:space="preserve"> IAAPA Expo, 1918 yılından bu yana</w:t>
      </w:r>
      <w:r w:rsidR="00A476F4" w:rsidRPr="0053209B">
        <w:rPr>
          <w:rFonts w:cstheme="minorHAnsi"/>
          <w:sz w:val="24"/>
          <w:szCs w:val="24"/>
        </w:rPr>
        <w:t xml:space="preserve">, yani bir asrı </w:t>
      </w:r>
      <w:r w:rsidRPr="0053209B">
        <w:rPr>
          <w:rFonts w:cstheme="minorHAnsi"/>
          <w:sz w:val="24"/>
          <w:szCs w:val="24"/>
        </w:rPr>
        <w:t>aşkın süredir eğlence sektörüne öncülük ed</w:t>
      </w:r>
      <w:r w:rsidR="00F15019" w:rsidRPr="0053209B">
        <w:rPr>
          <w:rFonts w:cstheme="minorHAnsi"/>
          <w:sz w:val="24"/>
          <w:szCs w:val="24"/>
        </w:rPr>
        <w:t xml:space="preserve">iyor ve </w:t>
      </w:r>
      <w:r w:rsidRPr="0053209B">
        <w:rPr>
          <w:rFonts w:cstheme="minorHAnsi"/>
          <w:sz w:val="24"/>
          <w:szCs w:val="24"/>
        </w:rPr>
        <w:t>dünyanın en köklü ve prestijli fuarları</w:t>
      </w:r>
      <w:r w:rsidR="00A476F4" w:rsidRPr="0053209B">
        <w:rPr>
          <w:rFonts w:cstheme="minorHAnsi"/>
          <w:sz w:val="24"/>
          <w:szCs w:val="24"/>
        </w:rPr>
        <w:t xml:space="preserve"> arasında yer alıyor. </w:t>
      </w:r>
      <w:r w:rsidRPr="0053209B">
        <w:rPr>
          <w:rFonts w:cstheme="minorHAnsi"/>
          <w:sz w:val="24"/>
          <w:szCs w:val="24"/>
        </w:rPr>
        <w:t>Her yıl dünyanın dört bir yanından sektör profesyonellerini bir araya getiren etkinlik, eğlence, simülasyon ve sürükleyici teknoloji alanlarında geleceğin trendlerini şekillendir</w:t>
      </w:r>
      <w:r w:rsidR="00F15019" w:rsidRPr="0053209B">
        <w:rPr>
          <w:rFonts w:cstheme="minorHAnsi"/>
          <w:sz w:val="24"/>
          <w:szCs w:val="24"/>
        </w:rPr>
        <w:t xml:space="preserve">iyor. </w:t>
      </w:r>
    </w:p>
    <w:p w14:paraId="3DD19BEC" w14:textId="31C66B48" w:rsidR="00F15019" w:rsidRPr="0053209B" w:rsidRDefault="00F15019" w:rsidP="00F2710D">
      <w:pPr>
        <w:tabs>
          <w:tab w:val="left" w:pos="567"/>
          <w:tab w:val="left" w:pos="709"/>
        </w:tabs>
        <w:spacing w:after="120" w:line="240" w:lineRule="auto"/>
        <w:jc w:val="both"/>
        <w:rPr>
          <w:rFonts w:cstheme="minorHAnsi"/>
          <w:b/>
          <w:bCs/>
          <w:sz w:val="24"/>
          <w:szCs w:val="24"/>
        </w:rPr>
      </w:pPr>
      <w:r w:rsidRPr="0053209B">
        <w:rPr>
          <w:rFonts w:cstheme="minorHAnsi"/>
          <w:b/>
          <w:bCs/>
          <w:sz w:val="24"/>
          <w:szCs w:val="24"/>
        </w:rPr>
        <w:t>Teknoloji</w:t>
      </w:r>
      <w:r w:rsidR="00795D2F" w:rsidRPr="0053209B">
        <w:rPr>
          <w:rFonts w:cstheme="minorHAnsi"/>
          <w:b/>
          <w:bCs/>
          <w:sz w:val="24"/>
          <w:szCs w:val="24"/>
        </w:rPr>
        <w:t>-</w:t>
      </w:r>
      <w:r w:rsidRPr="0053209B">
        <w:rPr>
          <w:rFonts w:cstheme="minorHAnsi"/>
          <w:b/>
          <w:bCs/>
          <w:sz w:val="24"/>
          <w:szCs w:val="24"/>
        </w:rPr>
        <w:t>hareket</w:t>
      </w:r>
      <w:r w:rsidR="00795D2F" w:rsidRPr="0053209B">
        <w:rPr>
          <w:rFonts w:cstheme="minorHAnsi"/>
          <w:b/>
          <w:bCs/>
          <w:sz w:val="24"/>
          <w:szCs w:val="24"/>
        </w:rPr>
        <w:t>-</w:t>
      </w:r>
      <w:r w:rsidRPr="0053209B">
        <w:rPr>
          <w:rFonts w:cstheme="minorHAnsi"/>
          <w:b/>
          <w:bCs/>
          <w:sz w:val="24"/>
          <w:szCs w:val="24"/>
        </w:rPr>
        <w:t>hikâye anlatımının birleştiği robotik yeni çözümler</w:t>
      </w:r>
      <w:r w:rsidR="00795D2F" w:rsidRPr="0053209B">
        <w:rPr>
          <w:rFonts w:cstheme="minorHAnsi"/>
          <w:b/>
          <w:bCs/>
          <w:sz w:val="24"/>
          <w:szCs w:val="24"/>
        </w:rPr>
        <w:t>i tanıtacak</w:t>
      </w:r>
    </w:p>
    <w:p w14:paraId="38278460" w14:textId="5E041FD7" w:rsidR="00F2710D" w:rsidRPr="0053209B" w:rsidRDefault="00F15019" w:rsidP="00F2710D">
      <w:pPr>
        <w:tabs>
          <w:tab w:val="left" w:pos="567"/>
          <w:tab w:val="left" w:pos="709"/>
        </w:tabs>
        <w:spacing w:after="120" w:line="240" w:lineRule="auto"/>
        <w:jc w:val="both"/>
        <w:rPr>
          <w:rFonts w:cstheme="minorHAnsi"/>
          <w:sz w:val="24"/>
          <w:szCs w:val="24"/>
        </w:rPr>
      </w:pPr>
      <w:r w:rsidRPr="0053209B">
        <w:rPr>
          <w:rFonts w:cstheme="minorHAnsi"/>
          <w:sz w:val="24"/>
          <w:szCs w:val="24"/>
        </w:rPr>
        <w:t xml:space="preserve">DOF Robotik, </w:t>
      </w:r>
      <w:r w:rsidR="001F7A3D" w:rsidRPr="0053209B">
        <w:rPr>
          <w:rFonts w:cstheme="minorHAnsi"/>
          <w:sz w:val="24"/>
          <w:szCs w:val="24"/>
        </w:rPr>
        <w:t xml:space="preserve">IAAPA Expo 2025’de; </w:t>
      </w:r>
      <w:r w:rsidR="00F2710D" w:rsidRPr="0053209B">
        <w:rPr>
          <w:rFonts w:cstheme="minorHAnsi"/>
          <w:sz w:val="24"/>
          <w:szCs w:val="24"/>
        </w:rPr>
        <w:t xml:space="preserve">yeni </w:t>
      </w:r>
      <w:r w:rsidR="00F2710D" w:rsidRPr="0053209B">
        <w:rPr>
          <w:rFonts w:cstheme="minorHAnsi"/>
          <w:b/>
          <w:bCs/>
          <w:sz w:val="24"/>
          <w:szCs w:val="24"/>
        </w:rPr>
        <w:t>Dark Ride, Immersive Tunnel ve Hurricane 360 VR</w:t>
      </w:r>
      <w:r w:rsidR="00F2710D" w:rsidRPr="0053209B">
        <w:rPr>
          <w:rFonts w:cstheme="minorHAnsi"/>
          <w:sz w:val="24"/>
          <w:szCs w:val="24"/>
        </w:rPr>
        <w:t xml:space="preserve"> simülatörleriyle birlikte, saniyeler içinde gerçek çekimleri sinematik görsellere dönüştürebilen, ödül adayı yapay zekâ destekli AIQ’nun en güncel versiyonunu sergileyecek. Ayrıca DOF Studio’nun en yeni içerikleri </w:t>
      </w:r>
      <w:r w:rsidR="00F2710D" w:rsidRPr="0053209B">
        <w:rPr>
          <w:rFonts w:cstheme="minorHAnsi"/>
          <w:b/>
          <w:bCs/>
          <w:sz w:val="24"/>
          <w:szCs w:val="24"/>
        </w:rPr>
        <w:t>The Smurfs: Gargamel’s Tower ve Challenging Gravity</w:t>
      </w:r>
      <w:r w:rsidR="00F2710D" w:rsidRPr="0053209B">
        <w:rPr>
          <w:rFonts w:cstheme="minorHAnsi"/>
          <w:sz w:val="24"/>
          <w:szCs w:val="24"/>
        </w:rPr>
        <w:t>, DOF Robotics’in hikâye anlatımı ve hareket senkronizasyonundaki ustalığı</w:t>
      </w:r>
      <w:r w:rsidR="00A476F4" w:rsidRPr="0053209B">
        <w:rPr>
          <w:rFonts w:cstheme="minorHAnsi"/>
          <w:sz w:val="24"/>
          <w:szCs w:val="24"/>
        </w:rPr>
        <w:t xml:space="preserve"> ile ziyaretçilere sunulacak. </w:t>
      </w:r>
      <w:r w:rsidR="00F2710D" w:rsidRPr="0053209B">
        <w:rPr>
          <w:rFonts w:cstheme="minorHAnsi"/>
          <w:sz w:val="24"/>
          <w:szCs w:val="24"/>
        </w:rPr>
        <w:t>Ziyaretçiler, 1369 ve 1671 numaralı standlarda</w:t>
      </w:r>
      <w:r w:rsidR="00F83DFC" w:rsidRPr="0053209B">
        <w:rPr>
          <w:rFonts w:cstheme="minorHAnsi"/>
          <w:sz w:val="24"/>
          <w:szCs w:val="24"/>
        </w:rPr>
        <w:t>;</w:t>
      </w:r>
      <w:r w:rsidR="00F2710D" w:rsidRPr="0053209B">
        <w:rPr>
          <w:rFonts w:cstheme="minorHAnsi"/>
          <w:sz w:val="24"/>
          <w:szCs w:val="24"/>
        </w:rPr>
        <w:t xml:space="preserve"> teknoloji, hareket ve hikâye anlatımının birleştiği DOF Robotics deneyimini keşfedebilecek.</w:t>
      </w:r>
    </w:p>
    <w:p w14:paraId="44821AB3" w14:textId="77777777" w:rsidR="00657A13" w:rsidRPr="0053209B" w:rsidRDefault="00657A13" w:rsidP="00F2710D">
      <w:pPr>
        <w:tabs>
          <w:tab w:val="left" w:pos="567"/>
          <w:tab w:val="left" w:pos="709"/>
        </w:tabs>
        <w:spacing w:after="120" w:line="240" w:lineRule="auto"/>
        <w:jc w:val="both"/>
        <w:rPr>
          <w:rFonts w:cstheme="minorHAnsi"/>
          <w:b/>
          <w:bCs/>
          <w:sz w:val="24"/>
          <w:szCs w:val="24"/>
        </w:rPr>
      </w:pPr>
    </w:p>
    <w:p w14:paraId="5834C8F5" w14:textId="733B6E1A" w:rsidR="00F15019" w:rsidRPr="0053209B" w:rsidRDefault="00F15019" w:rsidP="00F2710D">
      <w:pPr>
        <w:tabs>
          <w:tab w:val="left" w:pos="567"/>
          <w:tab w:val="left" w:pos="709"/>
        </w:tabs>
        <w:spacing w:after="120" w:line="240" w:lineRule="auto"/>
        <w:jc w:val="both"/>
        <w:rPr>
          <w:rFonts w:cstheme="minorHAnsi"/>
          <w:b/>
          <w:bCs/>
          <w:sz w:val="24"/>
          <w:szCs w:val="24"/>
        </w:rPr>
      </w:pPr>
      <w:r w:rsidRPr="0053209B">
        <w:rPr>
          <w:rFonts w:cstheme="minorHAnsi"/>
          <w:b/>
          <w:bCs/>
          <w:sz w:val="24"/>
          <w:szCs w:val="24"/>
        </w:rPr>
        <w:t>“</w:t>
      </w:r>
      <w:r w:rsidR="00795D2F" w:rsidRPr="0053209B">
        <w:rPr>
          <w:rFonts w:cstheme="minorHAnsi"/>
          <w:b/>
          <w:bCs/>
          <w:sz w:val="24"/>
          <w:szCs w:val="24"/>
        </w:rPr>
        <w:t>Uluslararası fuarlarla Türkiye’nin teknoloji ve yenilikçi vizyonunu dünyaya tanıtacağız”</w:t>
      </w:r>
    </w:p>
    <w:p w14:paraId="1ABBEFF6" w14:textId="77777777" w:rsidR="00795D2F" w:rsidRPr="0053209B" w:rsidRDefault="00F2710D" w:rsidP="00795D2F">
      <w:pPr>
        <w:tabs>
          <w:tab w:val="left" w:pos="567"/>
          <w:tab w:val="left" w:pos="709"/>
        </w:tabs>
        <w:spacing w:after="120" w:line="240" w:lineRule="auto"/>
        <w:jc w:val="both"/>
        <w:rPr>
          <w:rFonts w:cstheme="minorHAnsi"/>
          <w:sz w:val="24"/>
          <w:szCs w:val="24"/>
        </w:rPr>
      </w:pPr>
      <w:r w:rsidRPr="0053209B">
        <w:rPr>
          <w:rFonts w:cstheme="minorHAnsi"/>
          <w:b/>
          <w:bCs/>
          <w:sz w:val="24"/>
          <w:szCs w:val="24"/>
        </w:rPr>
        <w:t xml:space="preserve">DOF Robotik Sanayi A.Ş. Yönetim Kurulu Başkanı Mustafa Mertcan, </w:t>
      </w:r>
      <w:r w:rsidRPr="0053209B">
        <w:rPr>
          <w:rFonts w:cstheme="minorHAnsi"/>
          <w:sz w:val="24"/>
          <w:szCs w:val="24"/>
        </w:rPr>
        <w:t xml:space="preserve">konuya ilişkin yaptığı açıklamada, </w:t>
      </w:r>
      <w:r w:rsidR="00795D2F" w:rsidRPr="0053209B">
        <w:rPr>
          <w:rFonts w:cstheme="minorHAnsi"/>
          <w:sz w:val="24"/>
          <w:szCs w:val="24"/>
        </w:rPr>
        <w:t>şu değerlendirmelerde bulundu:</w:t>
      </w:r>
    </w:p>
    <w:p w14:paraId="24B3ABD2" w14:textId="375B3D9E" w:rsidR="00795D2F" w:rsidRDefault="00F2710D" w:rsidP="00795D2F">
      <w:pPr>
        <w:tabs>
          <w:tab w:val="left" w:pos="567"/>
          <w:tab w:val="left" w:pos="709"/>
        </w:tabs>
        <w:spacing w:after="120" w:line="240" w:lineRule="auto"/>
        <w:jc w:val="both"/>
        <w:rPr>
          <w:rFonts w:cstheme="minorHAnsi"/>
          <w:sz w:val="24"/>
          <w:szCs w:val="24"/>
        </w:rPr>
      </w:pPr>
      <w:r w:rsidRPr="0053209B">
        <w:rPr>
          <w:rFonts w:cstheme="minorHAnsi"/>
          <w:b/>
          <w:bCs/>
          <w:sz w:val="24"/>
          <w:szCs w:val="24"/>
        </w:rPr>
        <w:t>“</w:t>
      </w:r>
      <w:r w:rsidR="00F15019" w:rsidRPr="0053209B">
        <w:rPr>
          <w:rFonts w:cstheme="minorHAnsi"/>
          <w:sz w:val="24"/>
          <w:szCs w:val="24"/>
        </w:rPr>
        <w:t xml:space="preserve">Sanal gerçeklik ve artırılmış gerçeklik atraksiyonlar, hareket simülatörleri ve interaktif sanal gerçeklik oyunları ile robotik sanayi ve eğlence endüstrisinin önemli oyuncularından biriyiz. Üretimimizin yüzde 90’ına yakınını ihraç ediyoruz ve ürünlerimiz 60'tan fazla ülkede kullanılıyor. Teknolojiyi hayal gücüyle harmanlıyor, esnek ve özelleştirilebilir üretim </w:t>
      </w:r>
      <w:r w:rsidR="00F15019" w:rsidRPr="0053209B">
        <w:rPr>
          <w:rFonts w:cstheme="minorHAnsi"/>
          <w:sz w:val="24"/>
          <w:szCs w:val="24"/>
        </w:rPr>
        <w:lastRenderedPageBreak/>
        <w:t xml:space="preserve">kabiliyetlerimizle bunu uluslararası çapta hayata geçiriyoruz. </w:t>
      </w:r>
      <w:r w:rsidR="00F15019" w:rsidRPr="0053209B">
        <w:rPr>
          <w:rFonts w:eastAsia="Times New Roman" w:cstheme="minorHAnsi"/>
          <w:color w:val="000000"/>
          <w:kern w:val="0"/>
          <w:sz w:val="24"/>
          <w:szCs w:val="24"/>
          <w:lang w:eastAsia="ar-SA"/>
          <w14:ligatures w14:val="none"/>
        </w:rPr>
        <w:t xml:space="preserve">Türkiye, hareket simülatörleri ve hareketli sinemalar gibi ileri teknoloji gerektiren ürünlerde uluslararası piyasalarda rekabetçi bir konumda. Ülkemizin bu sektördeki ihracatının neredeyse tamamı ise şirketimiz tarafından gerçekleştiriliyor. </w:t>
      </w:r>
      <w:r w:rsidR="001F7A3D" w:rsidRPr="0053209B">
        <w:rPr>
          <w:rFonts w:eastAsia="Times New Roman" w:cstheme="minorHAnsi"/>
          <w:color w:val="000000"/>
          <w:kern w:val="0"/>
          <w:sz w:val="24"/>
          <w:szCs w:val="24"/>
          <w:lang w:eastAsia="ar-SA"/>
          <w14:ligatures w14:val="none"/>
        </w:rPr>
        <w:t>Dünya genelinde katıldığımız her fuar da uluslararası varlığımız</w:t>
      </w:r>
      <w:r w:rsidR="00795D2F" w:rsidRPr="0053209B">
        <w:rPr>
          <w:rFonts w:eastAsia="Times New Roman" w:cstheme="minorHAnsi"/>
          <w:color w:val="000000"/>
          <w:kern w:val="0"/>
          <w:sz w:val="24"/>
          <w:szCs w:val="24"/>
          <w:lang w:eastAsia="ar-SA"/>
          <w14:ligatures w14:val="none"/>
        </w:rPr>
        <w:t xml:space="preserve">ı her geçen gün pekiştiriyor. </w:t>
      </w:r>
      <w:r w:rsidR="00B62BE9" w:rsidRPr="0053209B">
        <w:rPr>
          <w:rFonts w:eastAsia="Times New Roman" w:cstheme="minorHAnsi"/>
          <w:color w:val="000000"/>
          <w:kern w:val="0"/>
          <w:sz w:val="24"/>
          <w:szCs w:val="24"/>
          <w:lang w:eastAsia="ar-SA"/>
          <w14:ligatures w14:val="none"/>
        </w:rPr>
        <w:t>Bar</w:t>
      </w:r>
      <w:r w:rsidR="00657A13" w:rsidRPr="0053209B">
        <w:rPr>
          <w:rFonts w:eastAsia="Times New Roman" w:cstheme="minorHAnsi"/>
          <w:color w:val="000000"/>
          <w:kern w:val="0"/>
          <w:sz w:val="24"/>
          <w:szCs w:val="24"/>
          <w:lang w:eastAsia="ar-SA"/>
          <w14:ligatures w14:val="none"/>
        </w:rPr>
        <w:t>s</w:t>
      </w:r>
      <w:r w:rsidR="00B62BE9" w:rsidRPr="0053209B">
        <w:rPr>
          <w:rFonts w:eastAsia="Times New Roman" w:cstheme="minorHAnsi"/>
          <w:color w:val="000000"/>
          <w:kern w:val="0"/>
          <w:sz w:val="24"/>
          <w:szCs w:val="24"/>
          <w:lang w:eastAsia="ar-SA"/>
          <w14:ligatures w14:val="none"/>
        </w:rPr>
        <w:t>elona’da düzenlenen IAAPA Expo Europe 2025’te sergilediğimiz yenilikçi standımızla IAAPA Brass Ring Best Exhibit Award kategorisinde ödül</w:t>
      </w:r>
      <w:r w:rsidR="007E1651" w:rsidRPr="0053209B">
        <w:rPr>
          <w:rFonts w:eastAsia="Times New Roman" w:cstheme="minorHAnsi"/>
          <w:color w:val="000000"/>
          <w:kern w:val="0"/>
          <w:sz w:val="24"/>
          <w:szCs w:val="24"/>
          <w:lang w:eastAsia="ar-SA"/>
          <w14:ligatures w14:val="none"/>
        </w:rPr>
        <w:t>e</w:t>
      </w:r>
      <w:r w:rsidR="00B62BE9" w:rsidRPr="0053209B">
        <w:rPr>
          <w:rFonts w:eastAsia="Times New Roman" w:cstheme="minorHAnsi"/>
          <w:color w:val="000000"/>
          <w:kern w:val="0"/>
          <w:sz w:val="24"/>
          <w:szCs w:val="24"/>
          <w:lang w:eastAsia="ar-SA"/>
          <w14:ligatures w14:val="none"/>
        </w:rPr>
        <w:t xml:space="preserve"> layık görülmekten büyük gurur duyduk. Bu yoğun ilgiyi yalnızca markamıza değil, aynı zamanda Türkiye’nin teknoloji ve mühendislik alanındaki küresel başarısının bir göstergesi olarak değerlendiriyoruz. Yıllar içinde IAAPA Expo, markamızın global çapta büyümesinde önemli dönüm noktalarından biri oldu. Orlando’da katıldığımız fuarlar sayesinde; Meksika Guadalajara’daki Flying Theater Projesi, Angry Birds, The Smurfs ve Monster Jam Canavar Kamyonlar gibi önemli IP anlaşmalarına imza attık. Ayrıca Marvel ve Universal Studios gibi büyük markalarla gerçekleştirdiğimiz stratejik iş birlikleriyle birçok prestijli projeyi hayata geçirdik. DOF Robotik olarak, uluslararası fuarlarda yer alarak ülkemizin teknolojideki gücünü ve yenilikçi vizyonunu dünyaya tanıtmaktan büyük gurur duyuyoruz. Önümüzdeki dönemde de yeni fuarlara katılarak global iş birliklerimizi artırmayı ve uluslararası varlığımızı daha da güçlendirmeyi hedefliyoruz.”</w:t>
      </w:r>
    </w:p>
    <w:sectPr w:rsidR="00795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07B9E"/>
    <w:multiLevelType w:val="hybridMultilevel"/>
    <w:tmpl w:val="6F2EB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677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0A"/>
    <w:rsid w:val="00161EFC"/>
    <w:rsid w:val="001851D0"/>
    <w:rsid w:val="001F7A3D"/>
    <w:rsid w:val="00277AFD"/>
    <w:rsid w:val="002D65B9"/>
    <w:rsid w:val="0032020A"/>
    <w:rsid w:val="00373537"/>
    <w:rsid w:val="0053209B"/>
    <w:rsid w:val="0059595A"/>
    <w:rsid w:val="006130B6"/>
    <w:rsid w:val="0064784E"/>
    <w:rsid w:val="00657A13"/>
    <w:rsid w:val="006725F5"/>
    <w:rsid w:val="006A42C0"/>
    <w:rsid w:val="00725CD6"/>
    <w:rsid w:val="00795D2F"/>
    <w:rsid w:val="007E1651"/>
    <w:rsid w:val="008605C4"/>
    <w:rsid w:val="008861EC"/>
    <w:rsid w:val="00892E81"/>
    <w:rsid w:val="008D20D1"/>
    <w:rsid w:val="00930F2D"/>
    <w:rsid w:val="009A256A"/>
    <w:rsid w:val="00A476F4"/>
    <w:rsid w:val="00AC0DA4"/>
    <w:rsid w:val="00B62BE9"/>
    <w:rsid w:val="00BA3CCA"/>
    <w:rsid w:val="00BB5A83"/>
    <w:rsid w:val="00C0355B"/>
    <w:rsid w:val="00C67350"/>
    <w:rsid w:val="00C73F71"/>
    <w:rsid w:val="00CA68CD"/>
    <w:rsid w:val="00CB198E"/>
    <w:rsid w:val="00CE187D"/>
    <w:rsid w:val="00D75FA8"/>
    <w:rsid w:val="00F15019"/>
    <w:rsid w:val="00F2710D"/>
    <w:rsid w:val="00F83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E3E3"/>
  <w15:docId w15:val="{CEC529CB-743F-479E-BC39-5188BE52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2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2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2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2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2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2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2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2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2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0A"/>
    <w:rPr>
      <w:rFonts w:eastAsiaTheme="majorEastAsia" w:cstheme="majorBidi"/>
      <w:color w:val="272727" w:themeColor="text1" w:themeTint="D8"/>
    </w:rPr>
  </w:style>
  <w:style w:type="paragraph" w:styleId="Title">
    <w:name w:val="Title"/>
    <w:basedOn w:val="Normal"/>
    <w:next w:val="Normal"/>
    <w:link w:val="TitleChar"/>
    <w:uiPriority w:val="10"/>
    <w:qFormat/>
    <w:rsid w:val="00320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0A"/>
    <w:pPr>
      <w:spacing w:before="160"/>
      <w:jc w:val="center"/>
    </w:pPr>
    <w:rPr>
      <w:i/>
      <w:iCs/>
      <w:color w:val="404040" w:themeColor="text1" w:themeTint="BF"/>
    </w:rPr>
  </w:style>
  <w:style w:type="character" w:customStyle="1" w:styleId="QuoteChar">
    <w:name w:val="Quote Char"/>
    <w:basedOn w:val="DefaultParagraphFont"/>
    <w:link w:val="Quote"/>
    <w:uiPriority w:val="29"/>
    <w:rsid w:val="0032020A"/>
    <w:rPr>
      <w:i/>
      <w:iCs/>
      <w:color w:val="404040" w:themeColor="text1" w:themeTint="BF"/>
    </w:rPr>
  </w:style>
  <w:style w:type="paragraph" w:styleId="ListParagraph">
    <w:name w:val="List Paragraph"/>
    <w:basedOn w:val="Normal"/>
    <w:uiPriority w:val="34"/>
    <w:qFormat/>
    <w:rsid w:val="0032020A"/>
    <w:pPr>
      <w:ind w:left="720"/>
      <w:contextualSpacing/>
    </w:pPr>
  </w:style>
  <w:style w:type="character" w:styleId="IntenseEmphasis">
    <w:name w:val="Intense Emphasis"/>
    <w:basedOn w:val="DefaultParagraphFont"/>
    <w:uiPriority w:val="21"/>
    <w:qFormat/>
    <w:rsid w:val="0032020A"/>
    <w:rPr>
      <w:i/>
      <w:iCs/>
      <w:color w:val="2F5496" w:themeColor="accent1" w:themeShade="BF"/>
    </w:rPr>
  </w:style>
  <w:style w:type="paragraph" w:styleId="IntenseQuote">
    <w:name w:val="Intense Quote"/>
    <w:basedOn w:val="Normal"/>
    <w:next w:val="Normal"/>
    <w:link w:val="IntenseQuoteChar"/>
    <w:uiPriority w:val="30"/>
    <w:qFormat/>
    <w:rsid w:val="00320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20A"/>
    <w:rPr>
      <w:i/>
      <w:iCs/>
      <w:color w:val="2F5496" w:themeColor="accent1" w:themeShade="BF"/>
    </w:rPr>
  </w:style>
  <w:style w:type="character" w:styleId="IntenseReference">
    <w:name w:val="Intense Reference"/>
    <w:basedOn w:val="DefaultParagraphFont"/>
    <w:uiPriority w:val="32"/>
    <w:qFormat/>
    <w:rsid w:val="0032020A"/>
    <w:rPr>
      <w:b/>
      <w:bCs/>
      <w:smallCaps/>
      <w:color w:val="2F5496" w:themeColor="accent1" w:themeShade="BF"/>
      <w:spacing w:val="5"/>
    </w:rPr>
  </w:style>
  <w:style w:type="paragraph" w:styleId="BalloonText">
    <w:name w:val="Balloon Text"/>
    <w:basedOn w:val="Normal"/>
    <w:link w:val="BalloonTextChar"/>
    <w:uiPriority w:val="99"/>
    <w:semiHidden/>
    <w:unhideWhenUsed/>
    <w:rsid w:val="00930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CEYDA TAŞ</cp:lastModifiedBy>
  <cp:revision>3</cp:revision>
  <dcterms:created xsi:type="dcterms:W3CDTF">2025-10-22T06:33:00Z</dcterms:created>
  <dcterms:modified xsi:type="dcterms:W3CDTF">2026-01-07T13:05:00Z</dcterms:modified>
</cp:coreProperties>
</file>