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470FC" w14:textId="77777777" w:rsidR="00AE4A20" w:rsidRDefault="00000000">
      <w:pPr>
        <w:spacing w:after="240"/>
      </w:pPr>
      <w:r>
        <w:rPr>
          <w:b/>
          <w:bCs/>
          <w:sz w:val="28"/>
          <w:szCs w:val="28"/>
        </w:rPr>
        <w:t>Press Release</w:t>
      </w:r>
      <w:r>
        <w:tab/>
      </w:r>
      <w:r>
        <w:tab/>
      </w:r>
      <w:r>
        <w:tab/>
      </w:r>
      <w:r>
        <w:tab/>
      </w:r>
      <w:r>
        <w:tab/>
      </w:r>
      <w:r>
        <w:tab/>
      </w:r>
      <w:r>
        <w:tab/>
      </w:r>
      <w:r>
        <w:tab/>
      </w:r>
      <w:r>
        <w:tab/>
      </w:r>
      <w:r>
        <w:tab/>
      </w:r>
      <w:r>
        <w:tab/>
        <w:t xml:space="preserve">       October 22, 2025</w:t>
      </w:r>
    </w:p>
    <w:p w14:paraId="112F570E" w14:textId="77777777" w:rsidR="00AE4A20" w:rsidRDefault="00000000" w:rsidP="004847B4">
      <w:pPr>
        <w:pStyle w:val="Heading1"/>
        <w:jc w:val="center"/>
      </w:pPr>
      <w:r>
        <w:t>DOF Robotics Takes the Stage for the 15th Time at IAAPA Expo Orlando, the World's Most Prestigious Amusement Industry Trade Show</w:t>
      </w:r>
    </w:p>
    <w:p w14:paraId="602B6FF4" w14:textId="77777777" w:rsidR="00AE4A20" w:rsidRDefault="00000000" w:rsidP="004847B4">
      <w:pPr>
        <w:spacing w:after="200"/>
        <w:jc w:val="both"/>
      </w:pPr>
      <w:r>
        <w:t>DOF Robotik Sanayi A.Ş., which has approximately 19 years of experience in industries such as manufacturing, education, entertainment, and defense with innovative products developed by integrating next-generation technologies, is taking its place at IAAPA Expo Orlando, the world's most prestigious entertainment trade show, for the 15th time. At the fair, which will take place on November 18–21, 2025, the company will showcase its new simulation and VR technologies.</w:t>
      </w:r>
    </w:p>
    <w:p w14:paraId="7D72C27F" w14:textId="77777777" w:rsidR="00AE4A20" w:rsidRDefault="00000000" w:rsidP="004847B4">
      <w:pPr>
        <w:spacing w:after="200"/>
        <w:jc w:val="both"/>
      </w:pPr>
      <w:r>
        <w:t>DOF Robotik Sanayi A.Ş. (DOF Robotics), which has made revolutionary innovations by producing high-tech products and educational-instructional projects in the robotics industry, is participating in IAAPA Expo 2025 Orlando, the world's largest entertainment trade show, held annually in the USA. DOF Robotics, which returned from IAAPA Expo Europe 2025 held in Barcelona with an award, making our country proud, will once again demonstrate its strength on a global scale by participating in the fair for the 15th time between November 18–21, 2025, and will bring its innovative technologies in the entertainment industry to the world.</w:t>
      </w:r>
    </w:p>
    <w:p w14:paraId="369C80B1" w14:textId="32F33AC7" w:rsidR="00AE4A20" w:rsidRDefault="00000000" w:rsidP="004847B4">
      <w:pPr>
        <w:spacing w:after="200"/>
        <w:jc w:val="both"/>
      </w:pPr>
      <w:r>
        <w:t>IAAPA Expo, held in Orlando, USA, has been a pioneer in the entertainment sector since 1918 for over a century and ranks among the world's most established and prestigious trade shows. The event, which brings together industry professionals from all corners of the globe every year, shapes the future trends in entertainment, simulation, and immersive technology.</w:t>
      </w:r>
    </w:p>
    <w:p w14:paraId="2D01D833" w14:textId="77777777" w:rsidR="00AE4A20" w:rsidRDefault="00000000" w:rsidP="004847B4">
      <w:pPr>
        <w:jc w:val="both"/>
      </w:pPr>
      <w:r>
        <w:rPr>
          <w:b/>
          <w:bCs/>
        </w:rPr>
        <w:t>Will showcase new robotic solutions where technology, motion, and storytelling converge</w:t>
      </w:r>
    </w:p>
    <w:p w14:paraId="75987FE0" w14:textId="77777777" w:rsidR="004847B4" w:rsidRDefault="004847B4" w:rsidP="004847B4">
      <w:pPr>
        <w:spacing w:after="200"/>
        <w:jc w:val="both"/>
      </w:pPr>
    </w:p>
    <w:p w14:paraId="3ACFE476" w14:textId="3822BB96" w:rsidR="00AE4A20" w:rsidRDefault="00000000" w:rsidP="004847B4">
      <w:pPr>
        <w:spacing w:after="200"/>
        <w:jc w:val="both"/>
      </w:pPr>
      <w:r>
        <w:t>At IAAPA Expo 2025, DOF Robotics will exhibit new Dark Ride, Immersive Tunnel, and Hurricane 360 VR simulators, along with the latest version of its award-nominated AI-powered AIQ, which can transform real shots into cinematic visuals within seconds. Visitors will be able to discover the DOF Robotics experience, where technology, motion, and storytelling converge, at stands 1369 and 1671.</w:t>
      </w:r>
    </w:p>
    <w:p w14:paraId="547C44BA" w14:textId="77777777" w:rsidR="00AE4A20" w:rsidRDefault="00000000" w:rsidP="004847B4">
      <w:pPr>
        <w:jc w:val="both"/>
      </w:pPr>
      <w:r>
        <w:rPr>
          <w:b/>
          <w:bCs/>
        </w:rPr>
        <w:t>"We will introduce Turkey's technological strength and innovative vision to the world through international trade shows"</w:t>
      </w:r>
    </w:p>
    <w:p w14:paraId="3E6586CF" w14:textId="77777777" w:rsidR="00AE4A20" w:rsidRDefault="00000000" w:rsidP="004847B4">
      <w:pPr>
        <w:spacing w:after="120"/>
        <w:jc w:val="both"/>
      </w:pPr>
      <w:r>
        <w:t>Mustafa Mertcan, Chairman of the Board of DOF Robotik Sanayi A.Ş., made the following remarks on the subject:</w:t>
      </w:r>
    </w:p>
    <w:p w14:paraId="57F19AF9" w14:textId="77777777" w:rsidR="00AE4A20" w:rsidRDefault="00000000" w:rsidP="004847B4">
      <w:pPr>
        <w:spacing w:after="200"/>
        <w:jc w:val="both"/>
      </w:pPr>
      <w:r>
        <w:lastRenderedPageBreak/>
        <w:t>"We are one of the key players in the robotics industry and entertainment sector with virtual reality and augmented reality attractions, motion simulators, and interactive virtual reality games. We export nearly 90% of our production, and our products are used in more than 60 countries. We blend technology with imagination and bring this to life internationally with our flexible and customizable production capabilities. Turkey is in a competitive position in international markets for products requiring advanced technology, such as motion simulators and moving cinemas. Almost all of our country's exports in this sector are carried out by our company. Every fair we participate in around the world reinforces our international presence day by day. We were very proud to be recognized with the IAAPA Brass Ring Best Exhibit Award for our innovative stand at IAAPA Expo Europe 2025 in Barcelona. We consider this great interest not only as a sign of our brand's strength, but also as an indicator of Turkey's global success in technology and engineering. Over the years, IAAPA Expo has become one of the important milestones in our brand's global growth. Thanks to the fairs we participated in in Orlando, we signed important IP agreements such as the Flying Theater Project in Guadalajara, Mexico, Angry Birds, The Smurfs, and Monster Jam Monster Trucks. We also brought many prestigious projects to life through strategic collaborations with major brands such as Marvel and Universal Studios. As DOF Robotics, we take great pride in introducing our country's strength in technology and its innovative vision to the world by participating in international fairs. In the coming period, we aim to increase our global collaborations and further strengthen our international presence by participating in new fairs."</w:t>
      </w:r>
    </w:p>
    <w:sectPr w:rsidR="00AE4A20">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09A64" w14:textId="77777777" w:rsidR="005E2321" w:rsidRDefault="005E2321" w:rsidP="004847B4">
      <w:r>
        <w:separator/>
      </w:r>
    </w:p>
  </w:endnote>
  <w:endnote w:type="continuationSeparator" w:id="0">
    <w:p w14:paraId="1A95A9F2" w14:textId="77777777" w:rsidR="005E2321" w:rsidRDefault="005E2321" w:rsidP="00484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627A1" w14:textId="77777777" w:rsidR="005E2321" w:rsidRDefault="005E2321" w:rsidP="004847B4">
      <w:r>
        <w:separator/>
      </w:r>
    </w:p>
  </w:footnote>
  <w:footnote w:type="continuationSeparator" w:id="0">
    <w:p w14:paraId="5BECC384" w14:textId="77777777" w:rsidR="005E2321" w:rsidRDefault="005E2321" w:rsidP="00484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02DC" w14:textId="063BC093" w:rsidR="004847B4" w:rsidRDefault="004847B4" w:rsidP="004847B4">
    <w:pPr>
      <w:pStyle w:val="Header"/>
      <w:jc w:val="center"/>
    </w:pPr>
    <w:r>
      <w:rPr>
        <w:rFonts w:eastAsia="Times New Roman" w:cstheme="minorHAnsi"/>
        <w:b/>
        <w:bCs/>
        <w:iCs/>
        <w:noProof/>
        <w:sz w:val="20"/>
        <w:szCs w:val="20"/>
        <w:lang w:eastAsia="tr-TR"/>
      </w:rPr>
      <w:drawing>
        <wp:inline distT="0" distB="0" distL="0" distR="0" wp14:anchorId="3D578AC3" wp14:editId="7113AD85">
          <wp:extent cx="2478140" cy="882503"/>
          <wp:effectExtent l="0" t="0" r="0" b="0"/>
          <wp:docPr id="1599964668" name="Resim 1"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64668" name="Resim 1" descr="A purpl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6464" cy="8890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20173"/>
    <w:multiLevelType w:val="hybridMultilevel"/>
    <w:tmpl w:val="8FCE71C2"/>
    <w:lvl w:ilvl="0" w:tplc="9FCA954C">
      <w:start w:val="1"/>
      <w:numFmt w:val="bullet"/>
      <w:lvlText w:val="●"/>
      <w:lvlJc w:val="left"/>
      <w:pPr>
        <w:ind w:left="720" w:hanging="360"/>
      </w:pPr>
    </w:lvl>
    <w:lvl w:ilvl="1" w:tplc="EEE8C136">
      <w:start w:val="1"/>
      <w:numFmt w:val="bullet"/>
      <w:lvlText w:val="○"/>
      <w:lvlJc w:val="left"/>
      <w:pPr>
        <w:ind w:left="1440" w:hanging="360"/>
      </w:pPr>
    </w:lvl>
    <w:lvl w:ilvl="2" w:tplc="D7A215C8">
      <w:start w:val="1"/>
      <w:numFmt w:val="bullet"/>
      <w:lvlText w:val="■"/>
      <w:lvlJc w:val="left"/>
      <w:pPr>
        <w:ind w:left="2160" w:hanging="360"/>
      </w:pPr>
    </w:lvl>
    <w:lvl w:ilvl="3" w:tplc="F0DCC68C">
      <w:start w:val="1"/>
      <w:numFmt w:val="bullet"/>
      <w:lvlText w:val="●"/>
      <w:lvlJc w:val="left"/>
      <w:pPr>
        <w:ind w:left="2880" w:hanging="360"/>
      </w:pPr>
    </w:lvl>
    <w:lvl w:ilvl="4" w:tplc="A2DC3C24">
      <w:start w:val="1"/>
      <w:numFmt w:val="bullet"/>
      <w:lvlText w:val="○"/>
      <w:lvlJc w:val="left"/>
      <w:pPr>
        <w:ind w:left="3600" w:hanging="360"/>
      </w:pPr>
    </w:lvl>
    <w:lvl w:ilvl="5" w:tplc="9DC2A970">
      <w:start w:val="1"/>
      <w:numFmt w:val="bullet"/>
      <w:lvlText w:val="■"/>
      <w:lvlJc w:val="left"/>
      <w:pPr>
        <w:ind w:left="4320" w:hanging="360"/>
      </w:pPr>
    </w:lvl>
    <w:lvl w:ilvl="6" w:tplc="A3B27A30">
      <w:start w:val="1"/>
      <w:numFmt w:val="bullet"/>
      <w:lvlText w:val="●"/>
      <w:lvlJc w:val="left"/>
      <w:pPr>
        <w:ind w:left="5040" w:hanging="360"/>
      </w:pPr>
    </w:lvl>
    <w:lvl w:ilvl="7" w:tplc="E3E21560">
      <w:start w:val="1"/>
      <w:numFmt w:val="bullet"/>
      <w:lvlText w:val="●"/>
      <w:lvlJc w:val="left"/>
      <w:pPr>
        <w:ind w:left="5760" w:hanging="360"/>
      </w:pPr>
    </w:lvl>
    <w:lvl w:ilvl="8" w:tplc="426A403E">
      <w:start w:val="1"/>
      <w:numFmt w:val="bullet"/>
      <w:lvlText w:val="●"/>
      <w:lvlJc w:val="left"/>
      <w:pPr>
        <w:ind w:left="6480" w:hanging="360"/>
      </w:pPr>
    </w:lvl>
  </w:abstractNum>
  <w:num w:numId="1" w16cid:durableId="13586531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A20"/>
    <w:rsid w:val="004847B4"/>
    <w:rsid w:val="005E2321"/>
    <w:rsid w:val="00774CE8"/>
    <w:rsid w:val="00AE4A20"/>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0366D45F"/>
  <w15:docId w15:val="{F5F68E70-562B-EE47-BD81-C304F286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847B4"/>
    <w:pPr>
      <w:tabs>
        <w:tab w:val="center" w:pos="4680"/>
        <w:tab w:val="right" w:pos="9360"/>
      </w:tabs>
    </w:pPr>
  </w:style>
  <w:style w:type="character" w:customStyle="1" w:styleId="HeaderChar">
    <w:name w:val="Header Char"/>
    <w:basedOn w:val="DefaultParagraphFont"/>
    <w:link w:val="Header"/>
    <w:uiPriority w:val="99"/>
    <w:rsid w:val="004847B4"/>
  </w:style>
  <w:style w:type="paragraph" w:styleId="Footer">
    <w:name w:val="footer"/>
    <w:basedOn w:val="Normal"/>
    <w:link w:val="FooterChar"/>
    <w:uiPriority w:val="99"/>
    <w:unhideWhenUsed/>
    <w:rsid w:val="004847B4"/>
    <w:pPr>
      <w:tabs>
        <w:tab w:val="center" w:pos="4680"/>
        <w:tab w:val="right" w:pos="9360"/>
      </w:tabs>
    </w:pPr>
  </w:style>
  <w:style w:type="character" w:customStyle="1" w:styleId="FooterChar">
    <w:name w:val="Footer Char"/>
    <w:basedOn w:val="DefaultParagraphFont"/>
    <w:link w:val="Footer"/>
    <w:uiPriority w:val="99"/>
    <w:rsid w:val="00484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3552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CEYDA TAŞ</cp:lastModifiedBy>
  <cp:revision>2</cp:revision>
  <dcterms:created xsi:type="dcterms:W3CDTF">2026-02-10T07:41:00Z</dcterms:created>
  <dcterms:modified xsi:type="dcterms:W3CDTF">2026-02-10T08:09:00Z</dcterms:modified>
</cp:coreProperties>
</file>