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919A0" w14:textId="77777777" w:rsidR="002E0440" w:rsidRDefault="00000000">
      <w:pPr>
        <w:spacing w:after="240"/>
      </w:pPr>
      <w:r>
        <w:rPr>
          <w:b/>
          <w:bCs/>
          <w:sz w:val="28"/>
          <w:szCs w:val="28"/>
        </w:rPr>
        <w:t>Press Release</w:t>
      </w:r>
      <w:r>
        <w:tab/>
      </w:r>
      <w:r>
        <w:tab/>
      </w:r>
      <w:r>
        <w:tab/>
      </w:r>
      <w:r>
        <w:tab/>
      </w:r>
      <w:r>
        <w:tab/>
      </w:r>
      <w:r>
        <w:tab/>
      </w:r>
      <w:r>
        <w:tab/>
      </w:r>
      <w:r>
        <w:tab/>
      </w:r>
      <w:r>
        <w:tab/>
      </w:r>
    </w:p>
    <w:p w14:paraId="65BF92C0" w14:textId="14F9F92E" w:rsidR="006F7763" w:rsidRDefault="00000000">
      <w:pPr>
        <w:spacing w:after="240"/>
      </w:pPr>
      <w:r>
        <w:t>October 13, 2025</w:t>
      </w:r>
    </w:p>
    <w:p w14:paraId="016DABC4" w14:textId="77777777" w:rsidR="006F7763" w:rsidRDefault="00000000" w:rsidP="002E0440">
      <w:pPr>
        <w:pStyle w:val="Heading1"/>
        <w:jc w:val="center"/>
      </w:pPr>
      <w:r>
        <w:t>DOF Robotics Ranked in the Top Three at Turkey's Innovation Champions League</w:t>
      </w:r>
    </w:p>
    <w:p w14:paraId="676333C6" w14:textId="77777777" w:rsidR="006F7763" w:rsidRDefault="00000000" w:rsidP="002E0440">
      <w:pPr>
        <w:spacing w:after="200"/>
        <w:jc w:val="both"/>
      </w:pPr>
      <w:r>
        <w:t>DOF Robotik Sanayi A.Ş. (DOF Robotics), which has approximately 19 years of experience in the fields of industry, education, entertainment, and defense with innovative products developed by integrating next-generation technologies, achieved a major success by ranking in the top three at the TİM Innovation Awards.</w:t>
      </w:r>
    </w:p>
    <w:p w14:paraId="63C62E43" w14:textId="77777777" w:rsidR="006F7763" w:rsidRDefault="00000000" w:rsidP="002E0440">
      <w:pPr>
        <w:spacing w:after="200"/>
        <w:jc w:val="both"/>
      </w:pPr>
      <w:r>
        <w:t>DOF Robotik Sanayi A.Ş. (DOF Robotics), which has made revolutionary innovations by producing high-tech products and educational-instructional projects in the robotics industry and is the recipient of numerous prestigious awards both internationally and across Turkey, is crowning its strength in the field of innovation with new awards. The company once again proved its innovative power by ranking in the top three in the Innovation Organization and Culture category within the scope of TİM İnovaLİG 2025, organized by the Turkish Exporters Assembly (TİM).</w:t>
      </w:r>
    </w:p>
    <w:p w14:paraId="44E9A4E5" w14:textId="77777777" w:rsidR="006F7763" w:rsidRDefault="00000000" w:rsidP="002E0440">
      <w:pPr>
        <w:spacing w:after="200"/>
        <w:jc w:val="both"/>
      </w:pPr>
      <w:r>
        <w:t>DOF Robotics, which received its award at a ceremony held on October 11, 2025 at the Haliç Congress Center with the participation of Vice President Cevdet Yılmaz, continues its activities on a global scale with autonomous robot systems-integrated motion simulators and digital experience technologies. The company, which exports to more than 60 countries across 6 continents worldwide, produces products for the world's most visited theme parks such as Universal Studios, Marvel, and Warner Bros, primarily in the USA and China. The company also collaborates with famous brands such as Angry Birds, Monster Jam, Transformers, and Smurfs, developing virtual reality environments, content, and games enhanced with special effects.</w:t>
      </w:r>
    </w:p>
    <w:p w14:paraId="5267B5E3" w14:textId="77777777" w:rsidR="006F7763" w:rsidRDefault="00000000" w:rsidP="002E0440">
      <w:pPr>
        <w:jc w:val="both"/>
      </w:pPr>
      <w:r>
        <w:rPr>
          <w:b/>
          <w:bCs/>
        </w:rPr>
        <w:t>"We have once again confirmed our competence in innovation"</w:t>
      </w:r>
    </w:p>
    <w:p w14:paraId="6FB9B75A" w14:textId="77777777" w:rsidR="006F7763" w:rsidRDefault="00000000" w:rsidP="002E0440">
      <w:pPr>
        <w:spacing w:after="200"/>
        <w:jc w:val="both"/>
      </w:pPr>
      <w:r>
        <w:t xml:space="preserve">DOF Robotics Board Chairman Mustafa Mertcan, making a statement on the matter, said: "We are very happy and proud to rank in the top three within the scope of TİM İnovaLİG 2025, one of Turkey's most prestigious awards in the field of innovation. Turkey's First Innovation Development Program 'İnovaLİG' has been organized by TİM since 2014 to support Turkey's innovation-based export growth and reward efforts made to raise innovation awareness. Within the scope of İnovaLİG, the Innovation Champions of each year are determined by assessing the innovation report cards of companies in Turkey through the IMP3rove Program, in which more than 7,500 companies worldwide participate. Therefore, being included in İnovaLİG is very valuable for us as DOF Robotics. In this way, we once again confirmed our competence and capacity in this field by receiving our innovation report card at both Turkish and European standards. We will further enrich our high value-added innovative product range with new products and projects we will develop. In the coming period, we aim to make Turkey a pioneer in </w:t>
      </w:r>
      <w:r>
        <w:lastRenderedPageBreak/>
        <w:t>technology and innovation tourism with our strong engineering team and R&amp;D-focused growth strategy."</w:t>
      </w:r>
    </w:p>
    <w:p w14:paraId="42BBFB7F" w14:textId="77777777" w:rsidR="006F7763" w:rsidRDefault="00000000" w:rsidP="002E0440">
      <w:pPr>
        <w:jc w:val="both"/>
      </w:pPr>
      <w:r>
        <w:rPr>
          <w:b/>
          <w:bCs/>
        </w:rPr>
        <w:t>Recipient of numerous prestigious awards nationally and internationally</w:t>
      </w:r>
    </w:p>
    <w:p w14:paraId="40ABFE18" w14:textId="6A6F7F9F" w:rsidR="006F7763" w:rsidRDefault="00000000" w:rsidP="002E0440">
      <w:pPr>
        <w:spacing w:after="120"/>
        <w:jc w:val="both"/>
      </w:pPr>
      <w:r>
        <w:t>On the other hand, the main awards won domestically and internationally by the company, which is a Turquality brand a government-supported branding program carried out by the Ministry of Trade are as follows:</w:t>
      </w:r>
    </w:p>
    <w:p w14:paraId="213FB916" w14:textId="77777777" w:rsidR="006F7763" w:rsidRDefault="00000000" w:rsidP="002E0440">
      <w:pPr>
        <w:pStyle w:val="ListParagraph"/>
        <w:numPr>
          <w:ilvl w:val="0"/>
          <w:numId w:val="2"/>
        </w:numPr>
        <w:jc w:val="both"/>
      </w:pPr>
      <w:r>
        <w:t>IAAPA Brass Ring Award, Golden Pony, and Shining Stars awards at IAAPA Expo, one of the entertainment trade shows held annually in Orlando, USA, in 2016, 2022, 2023, and 2024.</w:t>
      </w:r>
    </w:p>
    <w:p w14:paraId="24AC36B8" w14:textId="77777777" w:rsidR="006F7763" w:rsidRDefault="00000000" w:rsidP="002E0440">
      <w:pPr>
        <w:pStyle w:val="ListParagraph"/>
        <w:numPr>
          <w:ilvl w:val="0"/>
          <w:numId w:val="2"/>
        </w:numPr>
        <w:jc w:val="both"/>
      </w:pPr>
      <w:r>
        <w:t>Innovation Award in the Augmented Virtual Reality category at the CES entertainment fair held in Las Vegas.</w:t>
      </w:r>
    </w:p>
    <w:p w14:paraId="7DBBED62" w14:textId="77777777" w:rsidR="006F7763" w:rsidRDefault="00000000" w:rsidP="002E0440">
      <w:pPr>
        <w:pStyle w:val="ListParagraph"/>
        <w:numPr>
          <w:ilvl w:val="0"/>
          <w:numId w:val="2"/>
        </w:numPr>
        <w:jc w:val="both"/>
      </w:pPr>
      <w:r>
        <w:t>First place award in the IAAPA Brass Ring Best Exhibit category at IAAPA Asia 2024 and the 2023 Thailand Fair.</w:t>
      </w:r>
    </w:p>
    <w:p w14:paraId="2D8EBFD0" w14:textId="77777777" w:rsidR="006F7763" w:rsidRDefault="00000000" w:rsidP="002E0440">
      <w:pPr>
        <w:pStyle w:val="ListParagraph"/>
        <w:numPr>
          <w:ilvl w:val="0"/>
          <w:numId w:val="2"/>
        </w:numPr>
        <w:jc w:val="both"/>
      </w:pPr>
      <w:r>
        <w:t>"Inovalig/Innovation Strategy" award by the Turkish Exporters Assembly in 2024.</w:t>
      </w:r>
    </w:p>
    <w:p w14:paraId="5861681A" w14:textId="77777777" w:rsidR="006F7763" w:rsidRDefault="00000000" w:rsidP="002E0440">
      <w:pPr>
        <w:pStyle w:val="ListParagraph"/>
        <w:numPr>
          <w:ilvl w:val="0"/>
          <w:numId w:val="2"/>
        </w:numPr>
        <w:jc w:val="both"/>
      </w:pPr>
      <w:r>
        <w:t>Entered the Deloitte Technology EMEA Fast 500 2024 list, which determines the fastest-growing technology companies in Europe, Middle East, and Africa, organized by Deloitte.</w:t>
      </w:r>
    </w:p>
    <w:p w14:paraId="2BE3899C" w14:textId="77777777" w:rsidR="006F7763" w:rsidRDefault="00000000" w:rsidP="002E0440">
      <w:pPr>
        <w:pStyle w:val="ListParagraph"/>
        <w:numPr>
          <w:ilvl w:val="0"/>
          <w:numId w:val="2"/>
        </w:numPr>
        <w:jc w:val="both"/>
      </w:pPr>
      <w:r>
        <w:t>"Technology Company of the Year" award at the Crystal Marmara Awards organized by Marmara University Business Club in 2025.</w:t>
      </w:r>
    </w:p>
    <w:p w14:paraId="5322E92E" w14:textId="77777777" w:rsidR="006F7763" w:rsidRDefault="00000000" w:rsidP="002E0440">
      <w:pPr>
        <w:pStyle w:val="ListParagraph"/>
        <w:numPr>
          <w:ilvl w:val="0"/>
          <w:numId w:val="2"/>
        </w:numPr>
        <w:jc w:val="both"/>
      </w:pPr>
      <w:r>
        <w:t>"IAAPA Brass Ring Best Exhibit" award at IAAPA Expo Europe held in Barcelona, Spain in 2025.</w:t>
      </w:r>
    </w:p>
    <w:p w14:paraId="7D587CCC" w14:textId="77777777" w:rsidR="006F7763" w:rsidRDefault="00000000" w:rsidP="002E0440">
      <w:pPr>
        <w:pStyle w:val="ListParagraph"/>
        <w:numPr>
          <w:ilvl w:val="0"/>
          <w:numId w:val="2"/>
        </w:numPr>
        <w:jc w:val="both"/>
      </w:pPr>
      <w:r>
        <w:t>"Turkey's 100 Fastest Growing Companies" award from the Union of Chambers and Commodity Exchanges of Turkey (TOBB).</w:t>
      </w:r>
    </w:p>
    <w:p w14:paraId="46B89E50" w14:textId="77777777" w:rsidR="006F7763" w:rsidRDefault="00000000" w:rsidP="002E0440">
      <w:pPr>
        <w:pStyle w:val="ListParagraph"/>
        <w:numPr>
          <w:ilvl w:val="0"/>
          <w:numId w:val="2"/>
        </w:numPr>
        <w:jc w:val="both"/>
      </w:pPr>
      <w:r>
        <w:t>"Inc. Turkey 100" award organized by Inc. Turkey, which determines Turkey's fastest-growing companies.</w:t>
      </w:r>
    </w:p>
    <w:p w14:paraId="339E34CF" w14:textId="77777777" w:rsidR="006F7763" w:rsidRDefault="00000000" w:rsidP="002E0440">
      <w:pPr>
        <w:pStyle w:val="ListParagraph"/>
        <w:numPr>
          <w:ilvl w:val="0"/>
          <w:numId w:val="2"/>
        </w:numPr>
        <w:jc w:val="both"/>
      </w:pPr>
      <w:r>
        <w:t>"Development of Virtual Reality Technology-Supported Bicycle Simulator and Sports Content" award at the TÜBİTAK BiGG Sports Awards.</w:t>
      </w:r>
    </w:p>
    <w:p w14:paraId="575CC98E" w14:textId="77777777" w:rsidR="006F7763" w:rsidRDefault="00000000" w:rsidP="002E0440">
      <w:pPr>
        <w:pStyle w:val="ListParagraph"/>
        <w:numPr>
          <w:ilvl w:val="0"/>
          <w:numId w:val="2"/>
        </w:numPr>
        <w:jc w:val="both"/>
      </w:pPr>
      <w:r>
        <w:t>Ranked among the 'Top 10 Companies with the Highest R&amp;D Spending in the Machinery and Components Sector' at the Turkishtime R&amp;D Awards.</w:t>
      </w:r>
    </w:p>
    <w:sectPr w:rsidR="006F7763">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BC4D" w14:textId="77777777" w:rsidR="000C0ED8" w:rsidRDefault="000C0ED8" w:rsidP="002E0440">
      <w:r>
        <w:separator/>
      </w:r>
    </w:p>
  </w:endnote>
  <w:endnote w:type="continuationSeparator" w:id="0">
    <w:p w14:paraId="6534C73C" w14:textId="77777777" w:rsidR="000C0ED8" w:rsidRDefault="000C0ED8" w:rsidP="002E0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8D433" w14:textId="77777777" w:rsidR="000C0ED8" w:rsidRDefault="000C0ED8" w:rsidP="002E0440">
      <w:r>
        <w:separator/>
      </w:r>
    </w:p>
  </w:footnote>
  <w:footnote w:type="continuationSeparator" w:id="0">
    <w:p w14:paraId="71DBC795" w14:textId="77777777" w:rsidR="000C0ED8" w:rsidRDefault="000C0ED8" w:rsidP="002E0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D15F" w14:textId="22FBD1C7" w:rsidR="002E0440" w:rsidRDefault="002E0440" w:rsidP="002E0440">
    <w:pPr>
      <w:pStyle w:val="Header"/>
      <w:jc w:val="center"/>
    </w:pPr>
    <w:r>
      <w:rPr>
        <w:rFonts w:eastAsia="Times New Roman" w:cstheme="minorHAnsi"/>
        <w:b/>
        <w:bCs/>
        <w:iCs/>
        <w:noProof/>
        <w:sz w:val="20"/>
        <w:szCs w:val="20"/>
        <w:lang w:eastAsia="tr-TR"/>
      </w:rPr>
      <w:drawing>
        <wp:inline distT="0" distB="0" distL="0" distR="0" wp14:anchorId="31AB7E89" wp14:editId="1B220CF0">
          <wp:extent cx="2418426" cy="861238"/>
          <wp:effectExtent l="0" t="0" r="0" b="2540"/>
          <wp:docPr id="1599964668" name="Resim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64668" name="Resim 1" descr="A purpl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8275" cy="8683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A1774"/>
    <w:multiLevelType w:val="hybridMultilevel"/>
    <w:tmpl w:val="D5023610"/>
    <w:lvl w:ilvl="0" w:tplc="8A38245E">
      <w:start w:val="1"/>
      <w:numFmt w:val="bullet"/>
      <w:lvlText w:val="●"/>
      <w:lvlJc w:val="left"/>
      <w:pPr>
        <w:ind w:left="720" w:hanging="360"/>
      </w:pPr>
    </w:lvl>
    <w:lvl w:ilvl="1" w:tplc="74E624CA">
      <w:start w:val="1"/>
      <w:numFmt w:val="bullet"/>
      <w:lvlText w:val="○"/>
      <w:lvlJc w:val="left"/>
      <w:pPr>
        <w:ind w:left="1440" w:hanging="360"/>
      </w:pPr>
    </w:lvl>
    <w:lvl w:ilvl="2" w:tplc="9DD691F4">
      <w:start w:val="1"/>
      <w:numFmt w:val="bullet"/>
      <w:lvlText w:val="■"/>
      <w:lvlJc w:val="left"/>
      <w:pPr>
        <w:ind w:left="2160" w:hanging="360"/>
      </w:pPr>
    </w:lvl>
    <w:lvl w:ilvl="3" w:tplc="E668B6F8">
      <w:start w:val="1"/>
      <w:numFmt w:val="bullet"/>
      <w:lvlText w:val="●"/>
      <w:lvlJc w:val="left"/>
      <w:pPr>
        <w:ind w:left="2880" w:hanging="360"/>
      </w:pPr>
    </w:lvl>
    <w:lvl w:ilvl="4" w:tplc="BE4AB79E">
      <w:start w:val="1"/>
      <w:numFmt w:val="bullet"/>
      <w:lvlText w:val="○"/>
      <w:lvlJc w:val="left"/>
      <w:pPr>
        <w:ind w:left="3600" w:hanging="360"/>
      </w:pPr>
    </w:lvl>
    <w:lvl w:ilvl="5" w:tplc="9A9A7C7E">
      <w:start w:val="1"/>
      <w:numFmt w:val="bullet"/>
      <w:lvlText w:val="■"/>
      <w:lvlJc w:val="left"/>
      <w:pPr>
        <w:ind w:left="4320" w:hanging="360"/>
      </w:pPr>
    </w:lvl>
    <w:lvl w:ilvl="6" w:tplc="89FC2E4E">
      <w:start w:val="1"/>
      <w:numFmt w:val="bullet"/>
      <w:lvlText w:val="●"/>
      <w:lvlJc w:val="left"/>
      <w:pPr>
        <w:ind w:left="5040" w:hanging="360"/>
      </w:pPr>
    </w:lvl>
    <w:lvl w:ilvl="7" w:tplc="B6B23828">
      <w:start w:val="1"/>
      <w:numFmt w:val="bullet"/>
      <w:lvlText w:val="●"/>
      <w:lvlJc w:val="left"/>
      <w:pPr>
        <w:ind w:left="5760" w:hanging="360"/>
      </w:pPr>
    </w:lvl>
    <w:lvl w:ilvl="8" w:tplc="DCEA763C">
      <w:start w:val="1"/>
      <w:numFmt w:val="bullet"/>
      <w:lvlText w:val="●"/>
      <w:lvlJc w:val="left"/>
      <w:pPr>
        <w:ind w:left="6480" w:hanging="360"/>
      </w:pPr>
    </w:lvl>
  </w:abstractNum>
  <w:abstractNum w:abstractNumId="1" w15:restartNumberingAfterBreak="0">
    <w:nsid w:val="49F61664"/>
    <w:multiLevelType w:val="hybridMultilevel"/>
    <w:tmpl w:val="532AF832"/>
    <w:lvl w:ilvl="0" w:tplc="5024FDA6">
      <w:start w:val="1"/>
      <w:numFmt w:val="bullet"/>
      <w:lvlText w:val="•"/>
      <w:lvlJc w:val="left"/>
      <w:pPr>
        <w:ind w:left="720" w:hanging="360"/>
      </w:pPr>
    </w:lvl>
    <w:lvl w:ilvl="1" w:tplc="6F2E938A">
      <w:numFmt w:val="decimal"/>
      <w:lvlText w:val=""/>
      <w:lvlJc w:val="left"/>
    </w:lvl>
    <w:lvl w:ilvl="2" w:tplc="C3FE5BE4">
      <w:numFmt w:val="decimal"/>
      <w:lvlText w:val=""/>
      <w:lvlJc w:val="left"/>
    </w:lvl>
    <w:lvl w:ilvl="3" w:tplc="B2D0673E">
      <w:numFmt w:val="decimal"/>
      <w:lvlText w:val=""/>
      <w:lvlJc w:val="left"/>
    </w:lvl>
    <w:lvl w:ilvl="4" w:tplc="0CC0A49A">
      <w:numFmt w:val="decimal"/>
      <w:lvlText w:val=""/>
      <w:lvlJc w:val="left"/>
    </w:lvl>
    <w:lvl w:ilvl="5" w:tplc="54467300">
      <w:numFmt w:val="decimal"/>
      <w:lvlText w:val=""/>
      <w:lvlJc w:val="left"/>
    </w:lvl>
    <w:lvl w:ilvl="6" w:tplc="697E6E98">
      <w:numFmt w:val="decimal"/>
      <w:lvlText w:val=""/>
      <w:lvlJc w:val="left"/>
    </w:lvl>
    <w:lvl w:ilvl="7" w:tplc="5F84A32C">
      <w:numFmt w:val="decimal"/>
      <w:lvlText w:val=""/>
      <w:lvlJc w:val="left"/>
    </w:lvl>
    <w:lvl w:ilvl="8" w:tplc="37D073B0">
      <w:numFmt w:val="decimal"/>
      <w:lvlText w:val=""/>
      <w:lvlJc w:val="left"/>
    </w:lvl>
  </w:abstractNum>
  <w:num w:numId="1" w16cid:durableId="804392956">
    <w:abstractNumId w:val="0"/>
    <w:lvlOverride w:ilvl="0">
      <w:startOverride w:val="1"/>
    </w:lvlOverride>
  </w:num>
  <w:num w:numId="2" w16cid:durableId="63159412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763"/>
    <w:rsid w:val="000C0ED8"/>
    <w:rsid w:val="002E0440"/>
    <w:rsid w:val="006F7763"/>
    <w:rsid w:val="00774CE8"/>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5C71C0F7"/>
  <w15:docId w15:val="{F5F68E70-562B-EE47-BD81-C304F286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0440"/>
    <w:pPr>
      <w:tabs>
        <w:tab w:val="center" w:pos="4680"/>
        <w:tab w:val="right" w:pos="9360"/>
      </w:tabs>
    </w:pPr>
  </w:style>
  <w:style w:type="character" w:customStyle="1" w:styleId="HeaderChar">
    <w:name w:val="Header Char"/>
    <w:basedOn w:val="DefaultParagraphFont"/>
    <w:link w:val="Header"/>
    <w:uiPriority w:val="99"/>
    <w:rsid w:val="002E0440"/>
  </w:style>
  <w:style w:type="paragraph" w:styleId="Footer">
    <w:name w:val="footer"/>
    <w:basedOn w:val="Normal"/>
    <w:link w:val="FooterChar"/>
    <w:uiPriority w:val="99"/>
    <w:unhideWhenUsed/>
    <w:rsid w:val="002E0440"/>
    <w:pPr>
      <w:tabs>
        <w:tab w:val="center" w:pos="4680"/>
        <w:tab w:val="right" w:pos="9360"/>
      </w:tabs>
    </w:pPr>
  </w:style>
  <w:style w:type="character" w:customStyle="1" w:styleId="FooterChar">
    <w:name w:val="Footer Char"/>
    <w:basedOn w:val="DefaultParagraphFont"/>
    <w:link w:val="Footer"/>
    <w:uiPriority w:val="99"/>
    <w:rsid w:val="002E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CEYDA TAŞ</cp:lastModifiedBy>
  <cp:revision>2</cp:revision>
  <dcterms:created xsi:type="dcterms:W3CDTF">2026-02-10T08:02:00Z</dcterms:created>
  <dcterms:modified xsi:type="dcterms:W3CDTF">2026-02-10T08:29:00Z</dcterms:modified>
</cp:coreProperties>
</file>